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spacing w:line="450" w:lineRule="atLeast"/>
        <w:jc w:val="center"/>
        <w:rPr>
          <w:sz w:val="36"/>
          <w:szCs w:val="36"/>
        </w:rPr>
      </w:pPr>
      <w:bookmarkStart w:id="0" w:name="_GoBack"/>
      <w:r>
        <w:rPr>
          <w:sz w:val="36"/>
          <w:szCs w:val="36"/>
        </w:rPr>
        <w:t>柳州市政府集中采购中心关于柳职院官塘校区16#（D10）宿舍家具采购（LZZC2022-G1-990108-LZJC）的公开招标公告</w:t>
      </w:r>
    </w:p>
    <w:bookmarkEnd w:id="0"/>
    <w:p>
      <w:pPr>
        <w:pStyle w:val="4"/>
        <w:keepNext w:val="0"/>
        <w:keepLines w:val="0"/>
        <w:widowControl/>
        <w:suppressLineNumbers w:val="0"/>
        <w:spacing w:before="75" w:beforeAutospacing="0" w:after="75" w:afterAutospacing="0"/>
        <w:ind w:left="0" w:right="0"/>
      </w:pPr>
      <w:r>
        <w:rPr>
          <w:rFonts w:ascii="仿宋" w:hAnsi="仿宋" w:eastAsia="仿宋" w:cs="仿宋"/>
          <w:i w:val="0"/>
          <w:iCs w:val="0"/>
          <w:caps w:val="0"/>
          <w:color w:val="000000"/>
          <w:spacing w:val="0"/>
          <w:sz w:val="27"/>
          <w:szCs w:val="27"/>
        </w:rPr>
        <w:t>    项目概况</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柳职院官塘校区16#（D10）宿舍家具采购招标项目的潜在投标人应在</w:t>
      </w:r>
      <w:r>
        <w:rPr>
          <w:rFonts w:hint="eastAsia" w:ascii="仿宋" w:hAnsi="仿宋" w:eastAsia="仿宋" w:cs="仿宋"/>
          <w:i w:val="0"/>
          <w:iCs w:val="0"/>
          <w:caps w:val="0"/>
          <w:color w:val="000000"/>
          <w:spacing w:val="0"/>
          <w:sz w:val="27"/>
          <w:szCs w:val="27"/>
          <w:u w:val="none"/>
        </w:rPr>
        <w:t>政采云平台（https://www.zcygov.cn/）</w:t>
      </w:r>
      <w:r>
        <w:rPr>
          <w:rFonts w:hint="eastAsia" w:ascii="仿宋" w:hAnsi="仿宋" w:eastAsia="仿宋" w:cs="仿宋"/>
          <w:i w:val="0"/>
          <w:iCs w:val="0"/>
          <w:caps w:val="0"/>
          <w:color w:val="000000"/>
          <w:spacing w:val="0"/>
          <w:sz w:val="27"/>
          <w:szCs w:val="27"/>
        </w:rPr>
        <w:t>获取招标文件，并于 2022年05月10日 09:30（北京时间）前递交投标文件。</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255" w:beforeAutospacing="0" w:after="255" w:afterAutospacing="0" w:line="300" w:lineRule="atLeast"/>
        <w:ind w:left="0" w:right="0"/>
        <w:jc w:val="both"/>
        <w:rPr>
          <w:rStyle w:val="7"/>
          <w:rFonts w:ascii="黑体" w:hAnsi="宋体" w:eastAsia="黑体" w:cs="黑体"/>
          <w:i w:val="0"/>
          <w:iCs w:val="0"/>
          <w:caps w:val="0"/>
          <w:color w:val="000000"/>
          <w:spacing w:val="0"/>
          <w:sz w:val="27"/>
          <w:szCs w:val="27"/>
        </w:rPr>
        <w:sectPr>
          <w:pgSz w:w="11906" w:h="16838"/>
          <w:pgMar w:top="1361" w:right="1531" w:bottom="1361" w:left="1531" w:header="851" w:footer="992" w:gutter="0"/>
          <w:cols w:space="0" w:num="1"/>
          <w:rtlGutter w:val="0"/>
          <w:docGrid w:type="lines" w:linePitch="312" w:charSpace="0"/>
        </w:sectPr>
      </w:pPr>
    </w:p>
    <w:p>
      <w:pPr>
        <w:pStyle w:val="4"/>
        <w:keepNext w:val="0"/>
        <w:keepLines w:val="0"/>
        <w:widowControl/>
        <w:suppressLineNumbers w:val="0"/>
        <w:spacing w:before="255" w:beforeAutospacing="0" w:after="255" w:afterAutospacing="0" w:line="300" w:lineRule="atLeast"/>
        <w:ind w:left="0" w:right="0"/>
        <w:jc w:val="both"/>
        <w:rPr>
          <w:rFonts w:ascii="黑体" w:hAnsi="宋体" w:eastAsia="黑体" w:cs="黑体"/>
          <w:i w:val="0"/>
          <w:iCs w:val="0"/>
          <w:caps w:val="0"/>
          <w:color w:val="000000"/>
          <w:spacing w:val="0"/>
          <w:sz w:val="27"/>
          <w:szCs w:val="27"/>
        </w:rPr>
        <w:sectPr>
          <w:type w:val="continuous"/>
          <w:pgSz w:w="11906" w:h="16838"/>
          <w:pgMar w:top="1361" w:right="1531" w:bottom="1361" w:left="1531" w:header="851" w:footer="992" w:gutter="0"/>
          <w:cols w:space="0" w:num="1"/>
          <w:rtlGutter w:val="0"/>
          <w:docGrid w:type="lines" w:linePitch="312" w:charSpace="0"/>
        </w:sectPr>
      </w:pPr>
      <w:r>
        <w:rPr>
          <w:rStyle w:val="7"/>
          <w:rFonts w:ascii="黑体" w:hAnsi="宋体" w:eastAsia="黑体" w:cs="黑体"/>
          <w:i w:val="0"/>
          <w:iCs w:val="0"/>
          <w:caps w:val="0"/>
          <w:color w:val="000000"/>
          <w:spacing w:val="0"/>
          <w:sz w:val="27"/>
          <w:szCs w:val="27"/>
        </w:rPr>
        <w:t>一、项目基本情况</w:t>
      </w:r>
      <w:r>
        <w:rPr>
          <w:rFonts w:ascii="黑体" w:hAnsi="宋体" w:eastAsia="黑体" w:cs="黑体"/>
          <w:i w:val="0"/>
          <w:iCs w:val="0"/>
          <w:caps w:val="0"/>
          <w:color w:val="000000"/>
          <w:spacing w:val="0"/>
          <w:sz w:val="27"/>
          <w:szCs w:val="27"/>
        </w:rPr>
        <w:t> </w:t>
      </w:r>
    </w:p>
    <w:p>
      <w:pPr>
        <w:pStyle w:val="4"/>
        <w:keepNext w:val="0"/>
        <w:keepLines w:val="0"/>
        <w:widowControl/>
        <w:suppressLineNumbers w:val="0"/>
        <w:spacing w:before="255" w:beforeAutospacing="0" w:after="255" w:afterAutospacing="0" w:line="300" w:lineRule="atLeast"/>
        <w:ind w:left="0" w:right="0"/>
        <w:jc w:val="both"/>
      </w:pPr>
      <w:r>
        <w:rPr>
          <w:rFonts w:ascii="黑体" w:hAnsi="宋体" w:eastAsia="黑体" w:cs="黑体"/>
          <w:i w:val="0"/>
          <w:iCs w:val="0"/>
          <w:caps w:val="0"/>
          <w:color w:val="000000"/>
          <w:spacing w:val="0"/>
          <w:sz w:val="27"/>
          <w:szCs w:val="27"/>
        </w:rPr>
        <w:t xml:space="preserve">  </w:t>
      </w:r>
      <w:r>
        <w:rPr>
          <w:rFonts w:hint="eastAsia" w:ascii="仿宋" w:hAnsi="仿宋" w:eastAsia="仿宋" w:cs="仿宋"/>
          <w:i w:val="0"/>
          <w:iCs w:val="0"/>
          <w:caps w:val="0"/>
          <w:color w:val="000000"/>
          <w:spacing w:val="0"/>
          <w:sz w:val="27"/>
          <w:szCs w:val="27"/>
        </w:rPr>
        <w:t>项目编号：LZZC2022-G1-990108-LZJC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项目名称：柳职院官塘校区16#（D10）宿舍家具采购</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预算总金额（元）：1430000 </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75" w:beforeAutospacing="0" w:after="75" w:afterAutospacing="0" w:line="300" w:lineRule="atLeast"/>
        <w:ind w:left="0" w:right="0" w:firstLine="0"/>
      </w:pPr>
      <w:r>
        <w:rPr>
          <w:rFonts w:hint="eastAsia" w:ascii="仿宋" w:hAnsi="仿宋" w:eastAsia="仿宋" w:cs="仿宋"/>
          <w:i w:val="0"/>
          <w:iCs w:val="0"/>
          <w:caps w:val="0"/>
          <w:color w:val="000000"/>
          <w:spacing w:val="0"/>
          <w:sz w:val="27"/>
          <w:szCs w:val="27"/>
        </w:rPr>
        <w:t>    采购需求：</w:t>
      </w:r>
    </w:p>
    <w:p>
      <w:pPr>
        <w:pStyle w:val="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标项名称:柳职院官塘校区16#（D10）宿舍家具采购</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数量:1</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预算金额（元）:1430000</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简要规格描述或项目基本概况介绍、用途：宿舍家具采购1批（具体内容详见招标文件第二章《采购需求》）。</w:t>
      </w:r>
    </w:p>
    <w:p>
      <w:pPr>
        <w:pStyle w:val="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4"/>
          <w:szCs w:val="24"/>
        </w:rPr>
        <w:t>最高限价（如有）：</w:t>
      </w:r>
      <w:r>
        <w:rPr>
          <w:rStyle w:val="8"/>
          <w:rFonts w:hint="eastAsia" w:ascii="仿宋" w:hAnsi="仿宋" w:eastAsia="仿宋" w:cs="仿宋"/>
          <w:i w:val="0"/>
          <w:iCs w:val="0"/>
          <w:caps w:val="0"/>
          <w:color w:val="000000"/>
          <w:spacing w:val="0"/>
          <w:sz w:val="24"/>
          <w:szCs w:val="24"/>
        </w:rPr>
        <w:t>1430000</w:t>
      </w:r>
    </w:p>
    <w:p>
      <w:pPr>
        <w:pStyle w:val="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4"/>
          <w:szCs w:val="24"/>
        </w:rPr>
        <w:t>合同履约期限：</w:t>
      </w:r>
      <w:r>
        <w:rPr>
          <w:rStyle w:val="8"/>
          <w:rFonts w:hint="eastAsia" w:ascii="仿宋" w:hAnsi="仿宋" w:eastAsia="仿宋" w:cs="仿宋"/>
          <w:i w:val="0"/>
          <w:iCs w:val="0"/>
          <w:caps w:val="0"/>
          <w:color w:val="000000"/>
          <w:spacing w:val="0"/>
          <w:sz w:val="24"/>
          <w:szCs w:val="24"/>
        </w:rPr>
        <w:t>自签订合同之日起20个工作日内安装调试完毕，验收合格并交付使用。</w:t>
      </w:r>
    </w:p>
    <w:p>
      <w:pPr>
        <w:pStyle w:val="4"/>
        <w:keepNext w:val="0"/>
        <w:keepLines w:val="0"/>
        <w:widowControl/>
        <w:suppressLineNumbers w:val="0"/>
        <w:spacing w:before="75" w:beforeAutospacing="0" w:after="75" w:afterAutospacing="0" w:line="240" w:lineRule="auto"/>
        <w:ind w:left="0" w:right="0"/>
      </w:pPr>
      <w:r>
        <w:rPr>
          <w:rFonts w:hint="eastAsia" w:ascii="仿宋" w:hAnsi="仿宋" w:eastAsia="仿宋" w:cs="仿宋"/>
          <w:i w:val="0"/>
          <w:iCs w:val="0"/>
          <w:caps w:val="0"/>
          <w:color w:val="000000"/>
          <w:spacing w:val="0"/>
          <w:sz w:val="24"/>
          <w:szCs w:val="24"/>
        </w:rPr>
        <w:t>本标项（</w:t>
      </w:r>
      <w:r>
        <w:rPr>
          <w:rStyle w:val="8"/>
          <w:rFonts w:hint="eastAsia" w:ascii="仿宋" w:hAnsi="仿宋" w:eastAsia="仿宋" w:cs="仿宋"/>
          <w:i w:val="0"/>
          <w:iCs w:val="0"/>
          <w:caps w:val="0"/>
          <w:color w:val="000000"/>
          <w:spacing w:val="0"/>
          <w:sz w:val="24"/>
          <w:szCs w:val="24"/>
        </w:rPr>
        <w:t>否</w:t>
      </w:r>
      <w:r>
        <w:rPr>
          <w:rFonts w:hint="eastAsia" w:ascii="仿宋" w:hAnsi="仿宋" w:eastAsia="仿宋" w:cs="仿宋"/>
          <w:i w:val="0"/>
          <w:iCs w:val="0"/>
          <w:caps w:val="0"/>
          <w:color w:val="000000"/>
          <w:spacing w:val="0"/>
          <w:sz w:val="24"/>
          <w:szCs w:val="24"/>
        </w:rPr>
        <w:t>）接受联合体投标</w:t>
      </w:r>
      <w:r>
        <w:rPr>
          <w:rFonts w:hint="eastAsia" w:ascii="仿宋" w:hAnsi="仿宋" w:eastAsia="仿宋" w:cs="仿宋"/>
          <w:i w:val="0"/>
          <w:iCs w:val="0"/>
          <w:caps w:val="0"/>
          <w:color w:val="000000"/>
          <w:spacing w:val="0"/>
          <w:sz w:val="24"/>
          <w:szCs w:val="24"/>
        </w:rPr>
        <w:br w:type="textWrapping"/>
      </w:r>
      <w:r>
        <w:rPr>
          <w:rFonts w:hint="eastAsia" w:ascii="仿宋" w:hAnsi="仿宋" w:eastAsia="仿宋" w:cs="仿宋"/>
          <w:i w:val="0"/>
          <w:iCs w:val="0"/>
          <w:caps w:val="0"/>
          <w:color w:val="000000"/>
          <w:spacing w:val="0"/>
          <w:sz w:val="24"/>
          <w:szCs w:val="24"/>
        </w:rPr>
        <w:t>备注：本项目为线上电子招标项目，有意向参与本项目的供应商应当做好参与全流程电子招投标交易的充分准备。</w:t>
      </w:r>
    </w:p>
    <w:p>
      <w:pPr>
        <w:pStyle w:val="4"/>
        <w:keepNext w:val="0"/>
        <w:keepLines w:val="0"/>
        <w:widowControl/>
        <w:suppressLineNumbers w:val="0"/>
        <w:spacing w:before="75" w:beforeAutospacing="0" w:after="75" w:afterAutospacing="0" w:line="300" w:lineRule="atLeast"/>
        <w:ind w:left="0" w:right="0"/>
      </w:pPr>
    </w:p>
    <w:p>
      <w:pPr>
        <w:pStyle w:val="4"/>
        <w:keepNext w:val="0"/>
        <w:keepLines w:val="0"/>
        <w:widowControl/>
        <w:suppressLineNumbers w:val="0"/>
        <w:spacing w:before="75" w:beforeAutospacing="0" w:after="75" w:afterAutospacing="0" w:line="300" w:lineRule="atLeast"/>
        <w:ind w:left="0" w:right="0"/>
      </w:pPr>
      <w:r>
        <w:rPr>
          <w:rStyle w:val="7"/>
          <w:rFonts w:ascii="黑体" w:hAnsi="宋体" w:eastAsia="黑体" w:cs="黑体"/>
          <w:i w:val="0"/>
          <w:iCs w:val="0"/>
          <w:caps w:val="0"/>
          <w:color w:val="000000"/>
          <w:spacing w:val="0"/>
          <w:sz w:val="27"/>
          <w:szCs w:val="27"/>
        </w:rPr>
        <w:t>二、申请人的资格要求：</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1.满足《中华人民共和国政府采购法》第二十二条规定；</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2.落实政府采购政策需满足的资格要求：分标1：本项目属于专门面向小微企业采购的项目，监狱企业、残疾人福利单位视同小型、微型企业；小型、微型企业须符合本项目采购标的所属行业对应的小微企业划分标准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3.本项目的特定资格要求：无 </w:t>
      </w:r>
    </w:p>
    <w:p>
      <w:pPr>
        <w:pStyle w:val="4"/>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
          <w:rFonts w:ascii="黑体" w:hAnsi="宋体" w:eastAsia="黑体" w:cs="黑体"/>
          <w:i w:val="0"/>
          <w:iCs w:val="0"/>
          <w:caps w:val="0"/>
          <w:color w:val="000000"/>
          <w:spacing w:val="0"/>
          <w:sz w:val="27"/>
          <w:szCs w:val="27"/>
        </w:rPr>
        <w:t>三、获取招标文件</w:t>
      </w:r>
      <w:r>
        <w:rPr>
          <w:rFonts w:ascii="黑体" w:hAnsi="宋体" w:eastAsia="黑体" w:cs="黑体"/>
          <w:i w:val="0"/>
          <w:iCs w:val="0"/>
          <w:caps w:val="0"/>
          <w:color w:val="000000"/>
          <w:spacing w:val="0"/>
          <w:sz w:val="27"/>
          <w:szCs w:val="27"/>
        </w:rPr>
        <w:t>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时间：2022年04月19日至2022年04月26日 ，每天上午08:00至12:00 ，下午12:00至21:00（北京时间，法定节假日除外）</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地点（网址）：政采云平台（https://www.zcygov.cn/）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方式：线上获取。登录政采云平台（https://www.zcygov.cn/），在“工作台”—“项目采购”—“获取采购文件”选择本项目，点击“申请获取采购文件”进行申请提交后，在已申请栏中选择下载本项目招标文件。提示：1.未注册的供应商可在政采云平台完成注册后再行获取招标文件。2.供应商只有在“政采云平台”完成获取招标文件申请并下载了招标文件后才视作依法获取招标文件（法律法规所指的供应商获取招标文件时间以供应商完成获取招标文件申请后下载招标文件的时间为准）。3.已获取招标文件的投标人不等于符合本项目的投标人资格。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售价（元）：0</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
          <w:rFonts w:ascii="黑体" w:hAnsi="宋体" w:eastAsia="黑体" w:cs="黑体"/>
          <w:i w:val="0"/>
          <w:iCs w:val="0"/>
          <w:caps w:val="0"/>
          <w:color w:val="000000"/>
          <w:spacing w:val="0"/>
          <w:sz w:val="27"/>
          <w:szCs w:val="27"/>
        </w:rPr>
        <w:t>四、提交投标文件截止时间、开标时间和地点</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提交投标文件截止时间：2022年05月10日 09:30（北京时间）</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u w:val="none"/>
        </w:rPr>
        <w:t> 投标地点（网址）：政采云平台（https://www.zcygov.cn/）（投标人应当在提交投标文件截止时间前完成电子投标文件的传输提交，提交截止时间前可以补充、修改或者撤回电子投标文件。补充或者修改电子投标文件的，应当先行撤回原文件，补充、修改后重新传输提交。提交投标文件截止时间前未完成传输的，视为撤回电子投标文件。提交投标文件截止时间后提交的电子投标文件，及未按规定编制并加密的电子投标文件，将被政采云平台拒收。）</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开标时间：2022年05月10日 09:30</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u w:val="none"/>
        </w:rPr>
        <w:t>    开标地点：政采云平台（https://www.zcygov.cn/）</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255" w:beforeAutospacing="0" w:after="255" w:afterAutospacing="0" w:line="300" w:lineRule="atLeast"/>
        <w:ind w:left="0" w:right="0"/>
        <w:jc w:val="both"/>
        <w:rPr>
          <w:rFonts w:ascii="黑体" w:hAnsi="宋体" w:eastAsia="黑体" w:cs="黑体"/>
          <w:sz w:val="31"/>
          <w:szCs w:val="31"/>
        </w:rPr>
      </w:pPr>
      <w:r>
        <w:rPr>
          <w:rStyle w:val="7"/>
          <w:rFonts w:ascii="黑体" w:hAnsi="宋体" w:eastAsia="黑体" w:cs="黑体"/>
          <w:i w:val="0"/>
          <w:iCs w:val="0"/>
          <w:caps w:val="0"/>
          <w:color w:val="000000"/>
          <w:spacing w:val="0"/>
          <w:sz w:val="27"/>
          <w:szCs w:val="27"/>
        </w:rPr>
        <w:t>五、公告期限</w:t>
      </w:r>
      <w:r>
        <w:rPr>
          <w:rFonts w:ascii="黑体" w:hAnsi="宋体" w:eastAsia="黑体" w:cs="黑体"/>
          <w:i w:val="0"/>
          <w:iCs w:val="0"/>
          <w:caps w:val="0"/>
          <w:color w:val="000000"/>
          <w:spacing w:val="0"/>
          <w:sz w:val="31"/>
          <w:szCs w:val="31"/>
        </w:rPr>
        <w:t> </w:t>
      </w:r>
    </w:p>
    <w:p>
      <w:pPr>
        <w:pStyle w:val="4"/>
        <w:keepNext w:val="0"/>
        <w:keepLines w:val="0"/>
        <w:widowControl/>
        <w:suppressLineNumbers w:val="0"/>
        <w:spacing w:before="75" w:beforeAutospacing="0" w:after="75" w:afterAutospacing="0"/>
        <w:ind w:left="0" w:right="0"/>
      </w:pPr>
      <w:r>
        <w:rPr>
          <w:rFonts w:hint="eastAsia" w:ascii="仿宋" w:hAnsi="仿宋" w:eastAsia="仿宋" w:cs="仿宋"/>
          <w:i w:val="0"/>
          <w:iCs w:val="0"/>
          <w:caps w:val="0"/>
          <w:color w:val="000000"/>
          <w:spacing w:val="0"/>
          <w:sz w:val="27"/>
          <w:szCs w:val="27"/>
        </w:rPr>
        <w:t>    自本公告发布之日起5个工作日。</w:t>
      </w:r>
    </w:p>
    <w:p>
      <w:pPr>
        <w:pStyle w:val="4"/>
        <w:keepNext w:val="0"/>
        <w:keepLines w:val="0"/>
        <w:widowControl/>
        <w:suppressLineNumbers w:val="0"/>
        <w:spacing w:before="255" w:beforeAutospacing="0" w:after="255" w:afterAutospacing="0" w:line="300" w:lineRule="atLeast"/>
        <w:ind w:left="0" w:right="0"/>
        <w:jc w:val="both"/>
        <w:rPr>
          <w:rFonts w:ascii="黑体" w:hAnsi="宋体" w:eastAsia="黑体" w:cs="黑体"/>
          <w:sz w:val="27"/>
          <w:szCs w:val="27"/>
        </w:rPr>
      </w:pPr>
      <w:r>
        <w:rPr>
          <w:rStyle w:val="7"/>
          <w:rFonts w:ascii="黑体" w:hAnsi="宋体" w:eastAsia="黑体" w:cs="黑体"/>
          <w:i w:val="0"/>
          <w:iCs w:val="0"/>
          <w:caps w:val="0"/>
          <w:color w:val="000000"/>
          <w:spacing w:val="0"/>
          <w:sz w:val="27"/>
          <w:szCs w:val="27"/>
        </w:rPr>
        <w:t>六、其他补充事宜</w:t>
      </w:r>
    </w:p>
    <w:p>
      <w:pPr>
        <w:pStyle w:val="4"/>
        <w:keepNext w:val="0"/>
        <w:keepLines w:val="0"/>
        <w:widowControl/>
        <w:suppressLineNumbers w:val="0"/>
        <w:spacing w:before="75" w:beforeAutospacing="0" w:after="75" w:afterAutospacing="0" w:line="315" w:lineRule="atLeast"/>
        <w:ind w:left="0" w:right="0"/>
      </w:pPr>
      <w:r>
        <w:rPr>
          <w:rFonts w:hint="eastAsia" w:ascii="仿宋" w:hAnsi="仿宋" w:eastAsia="仿宋" w:cs="仿宋"/>
          <w:i w:val="0"/>
          <w:iCs w:val="0"/>
          <w:caps w:val="0"/>
          <w:color w:val="000000"/>
          <w:spacing w:val="0"/>
          <w:sz w:val="27"/>
          <w:szCs w:val="27"/>
        </w:rPr>
        <w:t>   （一）投标保证金：本项目无须提交投标保证金。</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（二）发布媒体：中国政府采购网（www.ccgp.gov.cn）、广西壮族自治区政府采购网（zfcg.gxzf.gov.cn）、柳州市政府采购网（zfcg.lzscz.liuzhou.gov.cn）、柳州市公共资源交易平台（ggzy.liuzhou.gov.cn）。</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三）本项目需要落实的政府采购政策：落实强制采购的节能产品、鼓励节能政策、鼓励环保政策、促进中小企业发展政策、支持监狱企业发展政策、促进残疾人就业政府采购政策。如需进一步了解详细内容，详见公开招标文件第二章《采购需求》及第四章《评标方法及评标标准》。</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（四）对在“信用中国”网站(www.creditchina.gov.cn)、中国政府采购网(www.ccgp.gov.cn)等渠道列入失信被执行人、重大税收违法案件当事人名单、政府采购严重违法失信行为记录名单的投标人，不得参与政府采购活动。</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（五）投标人参与电子投标特别说明</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1.本项目通过政采云平台实行电子投标，投标人应按照本项目公开招标文件和政采云平台的要求，通过“政采云电子投标客户端”编制、加密并提交电子投标文件。</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2.参与电子标的投标人必须为政采云平台的正式供应商且申领CA证书，各投标人应在开标前及时完成平台注册、CA证书申领、CA证书绑定、下载投标客户端，熟悉并掌握政采云电子标系统操作。</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（1）投标人应及时熟悉掌握电子标系统操作流程，操作流程视频教程：</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https://zcy.gensee.com/webcast/site/vod/play-d60e598afb6d428d83124d26e0d14f48?nickName=%E6%9D%8E%E6%A1%A6%E8%BE%B0&amp;token=196800&amp;k=786c927b94945358e79472c4cb1b140e&amp;uid=10007531688</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（2）投标人应及时完成CA申领和绑定（见广西壮族自治区政府采购网—办事服务—下载专区-政采云CA证书办理操作指南）：</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http://www.ccgp-guangxi.gov.cn/OfficeService/DownloadArea/4759578.html</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（3）投标人通过政采云投标客户端软件制作投标文件，政采云投标客户端软件请投标人自行前往下载并安装：https://customer.zcygov.cn/CA-driver-download?utm=web-permission-front.43ec66b7.0.0.03da045082e611ea92d56b556e835c50</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3.电子标项目不要求参与投标的投标人到现场，但投标人应派法定代表人或委托代理人准时在线出席电子开评标会议，随时关注开评标进度，如在开评标过程中有电子询标，应在规定的时间内对电子询标函进行澄清回复。</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4.因未注册政采云平台、未办理CA证书、CA证书故障、操作不当等原因造成无法投标或投标失败等后果由投标人自行承担；</w:t>
      </w:r>
      <w:r>
        <w:rPr>
          <w:rFonts w:hint="eastAsia" w:ascii="仿宋" w:hAnsi="仿宋" w:eastAsia="仿宋" w:cs="仿宋"/>
          <w:i w:val="0"/>
          <w:iCs w:val="0"/>
          <w:caps w:val="0"/>
          <w:color w:val="000000"/>
          <w:spacing w:val="0"/>
          <w:sz w:val="27"/>
          <w:szCs w:val="27"/>
        </w:rPr>
        <w:br w:type="textWrapping"/>
      </w:r>
      <w:r>
        <w:rPr>
          <w:rFonts w:hint="eastAsia" w:ascii="仿宋" w:hAnsi="仿宋" w:eastAsia="仿宋" w:cs="仿宋"/>
          <w:i w:val="0"/>
          <w:iCs w:val="0"/>
          <w:caps w:val="0"/>
          <w:color w:val="000000"/>
          <w:spacing w:val="0"/>
          <w:sz w:val="27"/>
          <w:szCs w:val="27"/>
        </w:rPr>
        <w:t>5.投标人在使用政采云平台参与投标过程中遇到涉及平台使用的任何问题，可致电政采云平台技术支持热线咨询，联系方式：400-881-7190。  </w:t>
      </w:r>
    </w:p>
    <w:p>
      <w:pPr>
        <w:pStyle w:val="4"/>
        <w:keepNext w:val="0"/>
        <w:keepLines w:val="0"/>
        <w:widowControl/>
        <w:suppressLineNumbers w:val="0"/>
        <w:spacing w:before="255" w:beforeAutospacing="0" w:after="255" w:afterAutospacing="0" w:line="480" w:lineRule="atLeast"/>
        <w:ind w:left="0" w:right="0"/>
        <w:jc w:val="both"/>
        <w:rPr>
          <w:rFonts w:ascii="黑体" w:hAnsi="宋体" w:eastAsia="黑体" w:cs="黑体"/>
          <w:sz w:val="31"/>
          <w:szCs w:val="31"/>
        </w:rPr>
      </w:pPr>
      <w:r>
        <w:rPr>
          <w:rStyle w:val="7"/>
          <w:rFonts w:ascii="黑体" w:hAnsi="宋体" w:eastAsia="黑体" w:cs="黑体"/>
          <w:i w:val="0"/>
          <w:iCs w:val="0"/>
          <w:caps w:val="0"/>
          <w:color w:val="000000"/>
          <w:spacing w:val="0"/>
          <w:sz w:val="27"/>
          <w:szCs w:val="27"/>
        </w:rPr>
        <w:t>七、对本次采购提出询问，请按以下方式联系</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1.采购人信息</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称：柳州职业技术学院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址：广西柳州市鱼峰区社湾路28号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项目联系人：陈国银 </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项目联系方式：0772-3156307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w:t>
      </w:r>
      <w:r>
        <w:rPr>
          <w:rFonts w:hint="eastAsia" w:ascii="仿宋" w:hAnsi="仿宋" w:eastAsia="仿宋" w:cs="仿宋"/>
          <w:i w:val="0"/>
          <w:iCs w:val="0"/>
          <w:caps w:val="0"/>
          <w:color w:val="000000"/>
          <w:spacing w:val="0"/>
          <w:sz w:val="27"/>
          <w:szCs w:val="27"/>
          <w:lang w:val="en-US" w:eastAsia="zh-CN"/>
        </w:rPr>
        <w:t xml:space="preserve">  </w:t>
      </w:r>
      <w:r>
        <w:rPr>
          <w:rFonts w:hint="eastAsia" w:ascii="仿宋" w:hAnsi="仿宋" w:eastAsia="仿宋" w:cs="仿宋"/>
          <w:i w:val="0"/>
          <w:iCs w:val="0"/>
          <w:caps w:val="0"/>
          <w:color w:val="000000"/>
          <w:spacing w:val="0"/>
          <w:sz w:val="27"/>
          <w:szCs w:val="27"/>
        </w:rPr>
        <w:t>2.采购代理机构信息</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名    称：柳州市政府集中采购中心 </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地    址：广西柳州市三中路64-2号 </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项目联系人：莫迪  </w:t>
      </w:r>
      <w:r>
        <w:rPr>
          <w:rFonts w:hint="eastAsia" w:ascii="仿宋" w:hAnsi="仿宋" w:eastAsia="仿宋" w:cs="仿宋"/>
          <w:i w:val="0"/>
          <w:iCs w:val="0"/>
          <w:caps w:val="0"/>
          <w:color w:val="000000"/>
          <w:spacing w:val="0"/>
          <w:sz w:val="24"/>
          <w:szCs w:val="24"/>
        </w:rPr>
        <w:t>            </w:t>
      </w:r>
    </w:p>
    <w:p>
      <w:pPr>
        <w:pStyle w:val="4"/>
        <w:keepNext w:val="0"/>
        <w:keepLines w:val="0"/>
        <w:widowControl/>
        <w:suppressLineNumbers w:val="0"/>
        <w:spacing w:before="75" w:beforeAutospacing="0" w:after="75" w:afterAutospacing="0" w:line="300" w:lineRule="atLeast"/>
        <w:ind w:left="0" w:right="0"/>
      </w:pPr>
      <w:r>
        <w:rPr>
          <w:rFonts w:hint="eastAsia" w:ascii="仿宋" w:hAnsi="仿宋" w:eastAsia="仿宋" w:cs="仿宋"/>
          <w:i w:val="0"/>
          <w:iCs w:val="0"/>
          <w:caps w:val="0"/>
          <w:color w:val="000000"/>
          <w:spacing w:val="0"/>
          <w:sz w:val="27"/>
          <w:szCs w:val="27"/>
        </w:rPr>
        <w:t>    项目联系方式：0772-2612325 </w:t>
      </w:r>
    </w:p>
    <w:p/>
    <w:sectPr>
      <w:type w:val="continuous"/>
      <w:pgSz w:w="11906" w:h="16838"/>
      <w:pgMar w:top="1361" w:right="1531" w:bottom="136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75893"/>
    <w:rsid w:val="02725138"/>
    <w:rsid w:val="0B0B466D"/>
    <w:rsid w:val="0B8A5A25"/>
    <w:rsid w:val="161E5BC5"/>
    <w:rsid w:val="176778E7"/>
    <w:rsid w:val="1CF23FC5"/>
    <w:rsid w:val="1EB75B1C"/>
    <w:rsid w:val="20980069"/>
    <w:rsid w:val="31AB6078"/>
    <w:rsid w:val="32CA44DD"/>
    <w:rsid w:val="40D15C11"/>
    <w:rsid w:val="415D0D64"/>
    <w:rsid w:val="452107CE"/>
    <w:rsid w:val="45D86912"/>
    <w:rsid w:val="515540D5"/>
    <w:rsid w:val="56AD140D"/>
    <w:rsid w:val="582F4834"/>
    <w:rsid w:val="5AEC3D50"/>
    <w:rsid w:val="61724D0D"/>
    <w:rsid w:val="63CA7A61"/>
    <w:rsid w:val="6BC37CC1"/>
    <w:rsid w:val="77F9379B"/>
    <w:rsid w:val="78175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jc w:val="left"/>
    </w:pPr>
    <w:rPr>
      <w:bCs/>
      <w:spacing w:val="10"/>
      <w:kern w:val="0"/>
      <w:sz w:val="24"/>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TML Sample"/>
    <w:basedOn w:val="6"/>
    <w:uiPriority w:val="0"/>
    <w:rPr>
      <w:rFonts w:ascii="Courier New" w:hAnsi="Courier New"/>
    </w:rPr>
  </w:style>
  <w:style w:type="character" w:customStyle="1" w:styleId="9">
    <w:name w:val="font11"/>
    <w:basedOn w:val="6"/>
    <w:qFormat/>
    <w:uiPriority w:val="0"/>
    <w:rPr>
      <w:rFonts w:hint="eastAsia" w:ascii="宋体" w:hAnsi="宋体" w:eastAsia="宋体" w:cs="宋体"/>
      <w:color w:val="000000"/>
      <w:sz w:val="20"/>
      <w:szCs w:val="20"/>
      <w:u w:val="none"/>
    </w:rPr>
  </w:style>
  <w:style w:type="character" w:customStyle="1" w:styleId="10">
    <w:name w:val="font01"/>
    <w:basedOn w:val="6"/>
    <w:qFormat/>
    <w:uiPriority w:val="0"/>
    <w:rPr>
      <w:rFonts w:hint="eastAsia" w:ascii="宋体" w:hAnsi="宋体" w:eastAsia="宋体" w:cs="宋体"/>
      <w:color w:val="FF0000"/>
      <w:sz w:val="20"/>
      <w:szCs w:val="20"/>
      <w:u w:val="none"/>
    </w:rPr>
  </w:style>
  <w:style w:type="character" w:customStyle="1" w:styleId="11">
    <w:name w:val="font21"/>
    <w:basedOn w:val="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9629</Words>
  <Characters>11292</Characters>
  <Lines>0</Lines>
  <Paragraphs>0</Paragraphs>
  <TotalTime>10</TotalTime>
  <ScaleCrop>false</ScaleCrop>
  <LinksUpToDate>false</LinksUpToDate>
  <CharactersWithSpaces>12144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2021-07-02T01:03:00Z</dcterms:created>
  <dc:creator>hn</dc:creator>
  <cp:lastModifiedBy>HiWin10</cp:lastModifiedBy>
  <dcterms:modified xsi:type="dcterms:W3CDTF">2022-04-19T08:17:34Z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731A8B1CA04D4B55986536C22B08537C</vt:lpwstr>
  </property>
</Properties>
</file>